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E3" w:rsidRDefault="006B4F9B">
      <w:pPr>
        <w:spacing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NEWSLETTER | Kwiecień 2025</w:t>
      </w:r>
      <w:r>
        <w:rPr>
          <w:b/>
          <w:sz w:val="24"/>
          <w:szCs w:val="24"/>
        </w:rPr>
        <w:br/>
        <w:t>Lokalna Grupa Działania Stowarzyszenie "Partnerstwo dla Ziemi Niżańskiej"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3634104</wp:posOffset>
            </wp:positionH>
            <wp:positionV relativeFrom="paragraph">
              <wp:posOffset>283</wp:posOffset>
            </wp:positionV>
            <wp:extent cx="2387958" cy="1372281"/>
            <wp:effectExtent l="0" t="0" r="0" b="0"/>
            <wp:wrapSquare wrapText="bothSides" distT="0" distB="0" distL="114300" distR="114300"/>
            <wp:docPr id="9" name="image1.png" descr="Lokalna Grupa Działan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kalna Grupa Działan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958" cy="1372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A3CE3" w:rsidRDefault="00207F65">
      <w:pPr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Ogłoszenie o nadchodzący</w:t>
      </w:r>
      <w:bookmarkStart w:id="0" w:name="_GoBack"/>
      <w:bookmarkEnd w:id="0"/>
      <w:r w:rsidR="006B4F9B">
        <w:rPr>
          <w:b/>
          <w:sz w:val="24"/>
          <w:szCs w:val="24"/>
        </w:rPr>
        <w:t>ch naborach wniosków!</w:t>
      </w:r>
    </w:p>
    <w:p w:rsidR="000A3CE3" w:rsidRDefault="006B4F9B" w:rsidP="00A11263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Rozwijaj działalność, wspieraj lokalną społeczność </w:t>
      </w:r>
      <w:r w:rsidR="00A11263">
        <w:rPr>
          <w:sz w:val="24"/>
          <w:szCs w:val="24"/>
        </w:rPr>
        <w:br/>
      </w:r>
      <w:r>
        <w:rPr>
          <w:sz w:val="24"/>
          <w:szCs w:val="24"/>
        </w:rPr>
        <w:t xml:space="preserve">i korzystaj z dostępnych środków! </w:t>
      </w:r>
      <w:r>
        <w:rPr>
          <w:sz w:val="24"/>
          <w:szCs w:val="24"/>
        </w:rPr>
        <w:br/>
        <w:t>Od 12 maja 2025 r. do 28 maja 2025 r. ruszają nabory w ramach realizacji naszej Lokalnej Strategii Rozwoju 2023–2027. Sprawdź, w jakim zakresie możesz uzyskać wsparcie!</w:t>
      </w:r>
    </w:p>
    <w:p w:rsidR="000A3CE3" w:rsidRDefault="006B4F9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Realizujemy Lokalną Strategię Rozwoju finansowaną w ramach programów Fundusze Europejskie dla Podkarpacia 2023-2027 (EFS+) oraz Planu Strategicznego dla Wspólnej Polityki Rolnej na lata 2023-2027 (PS WPR 2023-2027)</w:t>
      </w: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745480" cy="693420"/>
            <wp:effectExtent l="0" t="0" r="0" b="0"/>
            <wp:docPr id="11" name="image2.jpg" descr="C:\Users\Acer.DESKTOP-RNMT3T0\AppData\Local\Microsoft\Windows\INetCache\Content.Word\grafi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cer.DESKTOP-RNMT3T0\AppData\Local\Microsoft\Windows\INetCache\Content.Word\grafika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32C89">
        <w:pict>
          <v:rect id="_x0000_i1025" style="width:0;height:1.5pt" o:hralign="center" o:hrstd="t" o:hr="t" fillcolor="#a0a0a0" stroked="f"/>
        </w:pict>
      </w: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Ruszają nabory wniosków!</w:t>
      </w: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NABÓR 1/2025 - P.2.1.1. Bezpośrednie dotacje na tworzenie i rozwój przedsiębiorczości Rodzaj działania: operacje polegające na </w:t>
      </w:r>
      <w:r>
        <w:rPr>
          <w:b/>
          <w:sz w:val="24"/>
          <w:szCs w:val="24"/>
          <w:u w:val="single"/>
        </w:rPr>
        <w:t>utworzeniu</w:t>
      </w:r>
      <w:r>
        <w:rPr>
          <w:b/>
          <w:sz w:val="24"/>
          <w:szCs w:val="24"/>
        </w:rPr>
        <w:t xml:space="preserve"> nowego przedsiębiorstwa.</w:t>
      </w:r>
    </w:p>
    <w:p w:rsidR="000A3CE3" w:rsidRDefault="006B4F9B">
      <w:pPr>
        <w:keepLines/>
        <w:numPr>
          <w:ilvl w:val="0"/>
          <w:numId w:val="1"/>
        </w:numPr>
        <w:spacing w:before="28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Kto może aplikować?</w:t>
      </w:r>
      <w:r>
        <w:rPr>
          <w:sz w:val="24"/>
          <w:szCs w:val="24"/>
        </w:rPr>
        <w:t xml:space="preserve"> Mieszkańcy obszaru LGD (szczegóły w regulaminie naboru)</w:t>
      </w:r>
    </w:p>
    <w:p w:rsidR="000A3CE3" w:rsidRDefault="006B4F9B">
      <w:pPr>
        <w:keepLines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Wysokość wsparcia:</w:t>
      </w:r>
      <w:r>
        <w:rPr>
          <w:sz w:val="24"/>
          <w:szCs w:val="24"/>
        </w:rPr>
        <w:t xml:space="preserve"> 100 000 zł (65% kosztów kwalifikowalnych, 35% wkład własny).</w:t>
      </w:r>
    </w:p>
    <w:p w:rsidR="000A3CE3" w:rsidRDefault="006B4F9B">
      <w:pPr>
        <w:keepLines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Forma wsparcia:</w:t>
      </w:r>
      <w:r>
        <w:rPr>
          <w:sz w:val="24"/>
          <w:szCs w:val="24"/>
        </w:rPr>
        <w:t xml:space="preserve"> Ryczałt.</w:t>
      </w:r>
    </w:p>
    <w:p w:rsidR="000A3CE3" w:rsidRDefault="006B4F9B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Termin naboru:</w:t>
      </w:r>
      <w:r>
        <w:rPr>
          <w:sz w:val="24"/>
          <w:szCs w:val="24"/>
        </w:rPr>
        <w:t xml:space="preserve"> 12.05.2025 – 28.05.2025</w:t>
      </w:r>
    </w:p>
    <w:p w:rsidR="000A3CE3" w:rsidRDefault="006B4F9B">
      <w:pPr>
        <w:numPr>
          <w:ilvl w:val="0"/>
          <w:numId w:val="6"/>
        </w:num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Szczegóły i regulamin:</w:t>
      </w:r>
      <w:r>
        <w:rPr>
          <w:sz w:val="24"/>
          <w:szCs w:val="24"/>
        </w:rPr>
        <w:t xml:space="preserve"> </w:t>
      </w:r>
      <w:hyperlink r:id="rId10">
        <w:r>
          <w:rPr>
            <w:color w:val="0000FF"/>
            <w:sz w:val="24"/>
            <w:szCs w:val="24"/>
            <w:u w:val="single"/>
          </w:rPr>
          <w:t>www.lgdnisko.pl</w:t>
        </w:r>
      </w:hyperlink>
      <w:r w:rsidR="00600B74">
        <w:rPr>
          <w:sz w:val="24"/>
          <w:szCs w:val="24"/>
        </w:rPr>
        <w:t xml:space="preserve"> w zakładce</w:t>
      </w:r>
      <w:r>
        <w:rPr>
          <w:sz w:val="24"/>
          <w:szCs w:val="24"/>
        </w:rPr>
        <w:t xml:space="preserve"> PS WPR 2023-2027 -&gt; Nabory</w:t>
      </w:r>
    </w:p>
    <w:p w:rsidR="000A3CE3" w:rsidRDefault="00E32C89">
      <w:pPr>
        <w:spacing w:after="0" w:line="240" w:lineRule="auto"/>
        <w:jc w:val="both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NABÓR 2/2025 - P.2.1.1 Bezpośrednie dotacje na tworzenie i rozwój przedsiębiorczości. Rodzaj zadania: operacje polegające na </w:t>
      </w:r>
      <w:r>
        <w:rPr>
          <w:b/>
          <w:sz w:val="24"/>
          <w:szCs w:val="24"/>
          <w:u w:val="single"/>
        </w:rPr>
        <w:t>rozwoju</w:t>
      </w:r>
      <w:r>
        <w:rPr>
          <w:b/>
          <w:sz w:val="24"/>
          <w:szCs w:val="24"/>
        </w:rPr>
        <w:t xml:space="preserve"> istniejącego przedsiębiorstwa.</w:t>
      </w:r>
      <w:r>
        <w:rPr>
          <w:sz w:val="24"/>
          <w:szCs w:val="24"/>
        </w:rPr>
        <w:br/>
      </w:r>
    </w:p>
    <w:p w:rsidR="000A3CE3" w:rsidRDefault="006B4F9B">
      <w:pPr>
        <w:numPr>
          <w:ilvl w:val="0"/>
          <w:numId w:val="7"/>
        </w:numPr>
        <w:spacing w:before="28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Kto może aplikować?</w:t>
      </w:r>
      <w:r>
        <w:rPr>
          <w:sz w:val="24"/>
          <w:szCs w:val="24"/>
        </w:rPr>
        <w:t xml:space="preserve"> Mieszkańcy obszaru LGD (szczegóły w regulaminie naboru)</w:t>
      </w:r>
    </w:p>
    <w:p w:rsidR="000A3CE3" w:rsidRDefault="006B4F9B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Wysokość wsparcia:</w:t>
      </w:r>
      <w:r>
        <w:rPr>
          <w:sz w:val="24"/>
          <w:szCs w:val="24"/>
        </w:rPr>
        <w:t xml:space="preserve"> 80 000–100 000 zł (65% kosztów kwalifikowalnych).</w:t>
      </w:r>
    </w:p>
    <w:p w:rsidR="000A3CE3" w:rsidRDefault="006B4F9B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Forma wsparcia:</w:t>
      </w:r>
      <w:r>
        <w:rPr>
          <w:sz w:val="24"/>
          <w:szCs w:val="24"/>
        </w:rPr>
        <w:t xml:space="preserve"> Ryczałt.</w:t>
      </w:r>
    </w:p>
    <w:p w:rsidR="000A3CE3" w:rsidRDefault="006B4F9B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Termin naboru:</w:t>
      </w:r>
      <w:r>
        <w:rPr>
          <w:sz w:val="24"/>
          <w:szCs w:val="24"/>
        </w:rPr>
        <w:t xml:space="preserve"> 12.05.2025 – 28.05.2025</w:t>
      </w:r>
    </w:p>
    <w:p w:rsidR="000A3CE3" w:rsidRPr="008F343B" w:rsidRDefault="006B4F9B">
      <w:pPr>
        <w:numPr>
          <w:ilvl w:val="0"/>
          <w:numId w:val="7"/>
        </w:num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Szczegóły i regulamin:</w:t>
      </w:r>
      <w:r>
        <w:rPr>
          <w:sz w:val="24"/>
          <w:szCs w:val="24"/>
        </w:rPr>
        <w:t xml:space="preserve"> </w:t>
      </w:r>
      <w:hyperlink r:id="rId11">
        <w:r>
          <w:rPr>
            <w:color w:val="0000FF"/>
            <w:sz w:val="24"/>
            <w:szCs w:val="24"/>
            <w:u w:val="single"/>
          </w:rPr>
          <w:t>www.lgdnisko.pl</w:t>
        </w:r>
      </w:hyperlink>
      <w:r w:rsidR="00600B74">
        <w:rPr>
          <w:color w:val="0000FF"/>
          <w:sz w:val="24"/>
          <w:szCs w:val="24"/>
          <w:u w:val="single"/>
        </w:rPr>
        <w:t xml:space="preserve"> </w:t>
      </w:r>
      <w:r w:rsidR="00600B74">
        <w:rPr>
          <w:sz w:val="24"/>
          <w:szCs w:val="24"/>
        </w:rPr>
        <w:t>w zakładce PS WPR 2023-2027 -&gt; Nabory</w:t>
      </w:r>
    </w:p>
    <w:p w:rsidR="008F343B" w:rsidRDefault="008F343B" w:rsidP="008F343B">
      <w:pPr>
        <w:spacing w:after="280" w:line="240" w:lineRule="auto"/>
        <w:ind w:left="720"/>
        <w:rPr>
          <w:sz w:val="24"/>
          <w:szCs w:val="24"/>
        </w:rPr>
      </w:pPr>
    </w:p>
    <w:p w:rsidR="000A3CE3" w:rsidRDefault="00E32C89">
      <w:pPr>
        <w:spacing w:after="0" w:line="240" w:lineRule="auto"/>
        <w:rPr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0A3CE3" w:rsidRDefault="000A3CE3">
      <w:pPr>
        <w:spacing w:after="0" w:line="240" w:lineRule="auto"/>
        <w:rPr>
          <w:sz w:val="24"/>
          <w:szCs w:val="24"/>
        </w:rPr>
      </w:pPr>
    </w:p>
    <w:p w:rsidR="008F343B" w:rsidRDefault="008F343B">
      <w:pPr>
        <w:spacing w:after="0" w:line="240" w:lineRule="auto"/>
        <w:rPr>
          <w:sz w:val="24"/>
          <w:szCs w:val="24"/>
        </w:rPr>
      </w:pP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NABÓR 3/2025 - P.3.1.1 Zagospodarowanie miejsc związanych z dziedzictwem obszaru LGD, w tym dziedzictwem kulinarnym, produktami lokalnymi, historią i tradycyjnymi.</w:t>
      </w:r>
      <w:r>
        <w:rPr>
          <w:sz w:val="24"/>
          <w:szCs w:val="24"/>
        </w:rPr>
        <w:br/>
      </w:r>
    </w:p>
    <w:p w:rsidR="000A3CE3" w:rsidRDefault="006B4F9B">
      <w:pPr>
        <w:numPr>
          <w:ilvl w:val="0"/>
          <w:numId w:val="8"/>
        </w:numPr>
        <w:spacing w:before="28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Kto może aplikować?</w:t>
      </w:r>
      <w:r>
        <w:rPr>
          <w:sz w:val="24"/>
          <w:szCs w:val="24"/>
        </w:rPr>
        <w:t xml:space="preserve"> Organizacje pozarządowe i jednostki sektora finansów publicznych z obszaru LSR.</w:t>
      </w:r>
    </w:p>
    <w:p w:rsidR="000A3CE3" w:rsidRDefault="006B4F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Wysokość wsparcia:</w:t>
      </w:r>
      <w:r>
        <w:rPr>
          <w:sz w:val="24"/>
          <w:szCs w:val="24"/>
        </w:rPr>
        <w:t xml:space="preserve"> 80 000–110 000 zł.</w:t>
      </w:r>
    </w:p>
    <w:p w:rsidR="000A3CE3" w:rsidRDefault="006B4F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Forma wsparcia:</w:t>
      </w:r>
      <w:r>
        <w:rPr>
          <w:sz w:val="24"/>
          <w:szCs w:val="24"/>
        </w:rPr>
        <w:t xml:space="preserve"> Ryczałt (intensywność: do 100%).</w:t>
      </w:r>
    </w:p>
    <w:p w:rsidR="000A3CE3" w:rsidRDefault="006B4F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Typy działań:</w:t>
      </w:r>
      <w:r>
        <w:rPr>
          <w:sz w:val="24"/>
          <w:szCs w:val="24"/>
        </w:rPr>
        <w:t xml:space="preserve"> Odnawianie pomników, kapliczek, oznakowanie miejsc historycznych.</w:t>
      </w:r>
    </w:p>
    <w:p w:rsidR="000A3CE3" w:rsidRDefault="006B4F9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Termin naboru:</w:t>
      </w:r>
      <w:r>
        <w:rPr>
          <w:sz w:val="24"/>
          <w:szCs w:val="24"/>
        </w:rPr>
        <w:t xml:space="preserve"> 12.05.2025 – 28.05.2025</w:t>
      </w:r>
    </w:p>
    <w:p w:rsidR="000A3CE3" w:rsidRDefault="006B4F9B">
      <w:pPr>
        <w:numPr>
          <w:ilvl w:val="0"/>
          <w:numId w:val="8"/>
        </w:num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Szczegóły i regulamin:</w:t>
      </w:r>
      <w:r>
        <w:rPr>
          <w:sz w:val="24"/>
          <w:szCs w:val="24"/>
        </w:rPr>
        <w:t xml:space="preserve"> </w:t>
      </w:r>
      <w:hyperlink r:id="rId12">
        <w:r>
          <w:rPr>
            <w:color w:val="0000FF"/>
            <w:sz w:val="24"/>
            <w:szCs w:val="24"/>
            <w:u w:val="single"/>
          </w:rPr>
          <w:t>www.lgdnisko.pl</w:t>
        </w:r>
      </w:hyperlink>
      <w:r w:rsidR="00600B74">
        <w:rPr>
          <w:color w:val="0000FF"/>
          <w:sz w:val="24"/>
          <w:szCs w:val="24"/>
          <w:u w:val="single"/>
        </w:rPr>
        <w:t xml:space="preserve"> </w:t>
      </w:r>
      <w:r w:rsidR="00600B74">
        <w:rPr>
          <w:sz w:val="24"/>
          <w:szCs w:val="24"/>
        </w:rPr>
        <w:t>w zakładce PS WPR 2023-2027 -&gt; Nabory</w:t>
      </w:r>
    </w:p>
    <w:p w:rsidR="000A3CE3" w:rsidRDefault="006B4F9B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Typy działań: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Budowa lub odnowienie miejsc pamięci, pom</w:t>
      </w:r>
      <w:r w:rsidR="00A11263">
        <w:rPr>
          <w:color w:val="000000"/>
          <w:sz w:val="24"/>
          <w:szCs w:val="24"/>
        </w:rPr>
        <w:t>ników, kapliczek; budowa miejsc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upamiętniających wydarzenia historyczne i ważne dla lokalnych społeczności.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Zagospodarowanie i zachowanie pomników przyrody (</w:t>
      </w:r>
      <w:r w:rsidR="00A11263">
        <w:rPr>
          <w:color w:val="000000"/>
          <w:sz w:val="24"/>
          <w:szCs w:val="24"/>
        </w:rPr>
        <w:t>pielęgnacja i zagospodarowanie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otoczenia pomników oraz ich oznaczenie).</w:t>
      </w:r>
    </w:p>
    <w:p w:rsidR="000A3CE3" w:rsidRDefault="006B4F9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- Oznakowanie miejsc pamięci, zabytków i innych atrakcji naszego regionu.</w:t>
      </w:r>
    </w:p>
    <w:p w:rsidR="000A3CE3" w:rsidRDefault="006B4F9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- Odnowienie i oznaczenie miejsc upamiętniających wydarzenia historyczne. </w:t>
      </w:r>
    </w:p>
    <w:p w:rsidR="000A3CE3" w:rsidRDefault="00E32C89">
      <w:pPr>
        <w:spacing w:after="0" w:line="240" w:lineRule="auto"/>
        <w:rPr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NABÓR 4/2025 - P.3.1.2 Wsparcie infrastruktury turystycznej i rekreacyjnej.</w:t>
      </w:r>
    </w:p>
    <w:p w:rsidR="000A3CE3" w:rsidRDefault="006B4F9B">
      <w:pPr>
        <w:numPr>
          <w:ilvl w:val="0"/>
          <w:numId w:val="3"/>
        </w:numPr>
        <w:spacing w:before="28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Kto może aplikować?</w:t>
      </w:r>
      <w:r>
        <w:rPr>
          <w:sz w:val="24"/>
          <w:szCs w:val="24"/>
        </w:rPr>
        <w:t xml:space="preserve"> Jednostki sektora finansów publicznych oraz organizacje pozarządowe.</w:t>
      </w:r>
    </w:p>
    <w:p w:rsidR="000A3CE3" w:rsidRDefault="006B4F9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Wysokość wsparcia:</w:t>
      </w:r>
      <w:r>
        <w:rPr>
          <w:sz w:val="24"/>
          <w:szCs w:val="24"/>
        </w:rPr>
        <w:t xml:space="preserve"> Szczegóły w regulaminie.</w:t>
      </w:r>
    </w:p>
    <w:p w:rsidR="000A3CE3" w:rsidRDefault="006B4F9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Forma wsparcia:</w:t>
      </w:r>
      <w:r>
        <w:rPr>
          <w:sz w:val="24"/>
          <w:szCs w:val="24"/>
        </w:rPr>
        <w:t xml:space="preserve"> Ryczałt.</w:t>
      </w:r>
    </w:p>
    <w:p w:rsidR="000A3CE3" w:rsidRDefault="006B4F9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Typy działań:</w:t>
      </w:r>
      <w:r>
        <w:rPr>
          <w:sz w:val="24"/>
          <w:szCs w:val="24"/>
        </w:rPr>
        <w:t xml:space="preserve"> Tworzenie i modernizacja infrastruktury turystycznej i rekreacyjnej.</w:t>
      </w:r>
    </w:p>
    <w:p w:rsidR="000A3CE3" w:rsidRDefault="006B4F9B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Termin naboru:</w:t>
      </w:r>
      <w:r>
        <w:rPr>
          <w:sz w:val="24"/>
          <w:szCs w:val="24"/>
        </w:rPr>
        <w:t xml:space="preserve"> 12.05.2025 – 28.05.2025</w:t>
      </w:r>
    </w:p>
    <w:p w:rsidR="000A3CE3" w:rsidRDefault="006B4F9B">
      <w:pPr>
        <w:numPr>
          <w:ilvl w:val="0"/>
          <w:numId w:val="3"/>
        </w:num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Szczegóły i regulamin:</w:t>
      </w:r>
      <w:r>
        <w:rPr>
          <w:sz w:val="24"/>
          <w:szCs w:val="24"/>
        </w:rPr>
        <w:t xml:space="preserve"> </w:t>
      </w:r>
      <w:hyperlink r:id="rId13">
        <w:r>
          <w:rPr>
            <w:color w:val="0000FF"/>
            <w:sz w:val="24"/>
            <w:szCs w:val="24"/>
            <w:u w:val="single"/>
          </w:rPr>
          <w:t>www.lgdnisko.pl</w:t>
        </w:r>
      </w:hyperlink>
      <w:r w:rsidR="00600B74">
        <w:rPr>
          <w:color w:val="0000FF"/>
          <w:sz w:val="24"/>
          <w:szCs w:val="24"/>
          <w:u w:val="single"/>
        </w:rPr>
        <w:t xml:space="preserve"> </w:t>
      </w:r>
      <w:r w:rsidR="00600B74">
        <w:rPr>
          <w:sz w:val="24"/>
          <w:szCs w:val="24"/>
        </w:rPr>
        <w:t>w zakładce PS WPR 2023-2027 -&gt; Nabory</w:t>
      </w:r>
    </w:p>
    <w:p w:rsidR="000A3CE3" w:rsidRDefault="006B4F9B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Typy działań: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Modernizacja i/lub konserwacja placów zabaw oraz</w:t>
      </w:r>
      <w:r w:rsidR="00A11263">
        <w:rPr>
          <w:color w:val="000000"/>
          <w:sz w:val="24"/>
          <w:szCs w:val="24"/>
        </w:rPr>
        <w:t xml:space="preserve"> ich doposażenie min. w ścieżki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sensoryczne, urządzenia dla dzieci z niepełnosprawnością.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Zagospodarowanie i rozwijanie miejsc spędzania wolnego czasu</w:t>
      </w:r>
      <w:r w:rsidR="00A11263">
        <w:rPr>
          <w:color w:val="000000"/>
          <w:sz w:val="24"/>
          <w:szCs w:val="24"/>
        </w:rPr>
        <w:t xml:space="preserve"> i rekreacji (min. place zabaw,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altany, ścieżki sensoryczne itp.).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Zagospodarowanie i wyznaczanie szlaków turystycznych (m</w:t>
      </w:r>
      <w:r w:rsidR="00A11263">
        <w:rPr>
          <w:color w:val="000000"/>
          <w:sz w:val="24"/>
          <w:szCs w:val="24"/>
        </w:rPr>
        <w:t>in. remonty, wyznaczanie nowych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szlaków, wizualizacja, promocja).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Rozwijanie infrastruktury bazującej na OZE – miejsca do ład</w:t>
      </w:r>
      <w:r w:rsidR="00A11263">
        <w:rPr>
          <w:color w:val="000000"/>
          <w:sz w:val="24"/>
          <w:szCs w:val="24"/>
        </w:rPr>
        <w:t>owania urządzeń elektrycznych –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telefonów, laptopów, lampki do roweru.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Zagospodarowanie pół biwakowych, namiotowych, miejsc</w:t>
      </w:r>
      <w:r w:rsidR="00A11263">
        <w:rPr>
          <w:color w:val="000000"/>
          <w:sz w:val="24"/>
          <w:szCs w:val="24"/>
        </w:rPr>
        <w:t xml:space="preserve"> obsługi turystów przy rzekach,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zbiornikach, ścieżkach rowerowych.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Tworzenie i rozwijanie: ścieżek przyrodniczych, ro</w:t>
      </w:r>
      <w:r w:rsidR="00A11263">
        <w:rPr>
          <w:color w:val="000000"/>
          <w:sz w:val="24"/>
          <w:szCs w:val="24"/>
        </w:rPr>
        <w:t>werowych, edukacyjnych, punktów</w:t>
      </w:r>
    </w:p>
    <w:p w:rsidR="000A3CE3" w:rsidRDefault="00A11263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rekreacyjnych, małej infrastruktury przy ścieżkach i terenach rekreacyjnych. </w:t>
      </w:r>
    </w:p>
    <w:p w:rsidR="008F343B" w:rsidRDefault="008F343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343B" w:rsidRDefault="008F343B">
      <w:pPr>
        <w:spacing w:after="0" w:line="240" w:lineRule="auto"/>
        <w:jc w:val="both"/>
        <w:rPr>
          <w:sz w:val="24"/>
          <w:szCs w:val="24"/>
        </w:rPr>
      </w:pPr>
    </w:p>
    <w:p w:rsidR="000A3CE3" w:rsidRDefault="00E32C89" w:rsidP="00A11263">
      <w:pPr>
        <w:spacing w:after="0" w:line="240" w:lineRule="auto"/>
        <w:rPr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A11263" w:rsidRPr="00A11263" w:rsidRDefault="00A11263" w:rsidP="00A11263">
      <w:pPr>
        <w:spacing w:after="0" w:line="240" w:lineRule="auto"/>
        <w:rPr>
          <w:sz w:val="24"/>
          <w:szCs w:val="24"/>
        </w:rPr>
      </w:pPr>
    </w:p>
    <w:p w:rsidR="000A3CE3" w:rsidRDefault="006B4F9B">
      <w:pPr>
        <w:spacing w:before="280" w:after="28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Nabór nr 5/2025 – P.2.2.2 Inicjatywy w zakresie promocji obszaru LGD i jego zasobów.</w:t>
      </w:r>
    </w:p>
    <w:p w:rsidR="000A3CE3" w:rsidRDefault="006B4F9B">
      <w:pPr>
        <w:numPr>
          <w:ilvl w:val="0"/>
          <w:numId w:val="9"/>
        </w:numPr>
        <w:spacing w:before="28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Dla kogo:</w:t>
      </w:r>
      <w:r>
        <w:rPr>
          <w:sz w:val="24"/>
          <w:szCs w:val="24"/>
        </w:rPr>
        <w:t xml:space="preserve"> Organizacje pozarządowe, jednostki sektora finansów publicznych.</w:t>
      </w:r>
    </w:p>
    <w:p w:rsidR="000A3CE3" w:rsidRDefault="006B4F9B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Cel:</w:t>
      </w:r>
      <w:r>
        <w:rPr>
          <w:sz w:val="24"/>
          <w:szCs w:val="24"/>
        </w:rPr>
        <w:t xml:space="preserve"> Organizacja wydarzeń promujących lokalne produkty i dziedzictwo.</w:t>
      </w:r>
    </w:p>
    <w:p w:rsidR="000A3CE3" w:rsidRDefault="006B4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Wysokość wsparcia:</w:t>
      </w:r>
      <w:r>
        <w:rPr>
          <w:sz w:val="24"/>
          <w:szCs w:val="24"/>
        </w:rPr>
        <w:t xml:space="preserve"> szczegóły w regulaminie.</w:t>
      </w:r>
    </w:p>
    <w:p w:rsidR="000A3CE3" w:rsidRDefault="006B4F9B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Składanie wniosków:</w:t>
      </w:r>
      <w:r>
        <w:rPr>
          <w:sz w:val="24"/>
          <w:szCs w:val="24"/>
        </w:rPr>
        <w:t xml:space="preserve"> przez PUE ARiMR → </w:t>
      </w:r>
      <w:hyperlink r:id="rId14">
        <w:r>
          <w:rPr>
            <w:color w:val="0000FF"/>
            <w:sz w:val="24"/>
            <w:szCs w:val="24"/>
            <w:u w:val="single"/>
          </w:rPr>
          <w:t>epue.arimr.gov.pl</w:t>
        </w:r>
      </w:hyperlink>
    </w:p>
    <w:p w:rsidR="000A3CE3" w:rsidRDefault="006B4F9B">
      <w:pPr>
        <w:numPr>
          <w:ilvl w:val="0"/>
          <w:numId w:val="5"/>
        </w:numPr>
        <w:spacing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Termin:</w:t>
      </w:r>
      <w:r>
        <w:rPr>
          <w:sz w:val="24"/>
          <w:szCs w:val="24"/>
        </w:rPr>
        <w:t xml:space="preserve"> 12–28 maja 2025 r.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Regulamin i szczegóły:</w:t>
      </w:r>
      <w:r>
        <w:rPr>
          <w:sz w:val="24"/>
          <w:szCs w:val="24"/>
        </w:rPr>
        <w:t xml:space="preserve"> </w:t>
      </w:r>
      <w:hyperlink r:id="rId15">
        <w:r>
          <w:rPr>
            <w:color w:val="0000FF"/>
            <w:sz w:val="24"/>
            <w:szCs w:val="24"/>
            <w:u w:val="single"/>
          </w:rPr>
          <w:t>www.lgdnisko.pl</w:t>
        </w:r>
      </w:hyperlink>
      <w:r w:rsidR="00600B74">
        <w:rPr>
          <w:color w:val="0000FF"/>
          <w:sz w:val="24"/>
          <w:szCs w:val="24"/>
          <w:u w:val="single"/>
        </w:rPr>
        <w:t xml:space="preserve"> </w:t>
      </w:r>
      <w:r w:rsidR="00600B74">
        <w:rPr>
          <w:sz w:val="24"/>
          <w:szCs w:val="24"/>
        </w:rPr>
        <w:t>w zakładce PS WPR 2023-2027 -&gt; Nabory</w:t>
      </w:r>
    </w:p>
    <w:p w:rsidR="000A3CE3" w:rsidRDefault="006B4F9B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Typy działań: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Wspieranie i promowanie istniejących gospodarstw agrotur</w:t>
      </w:r>
      <w:r w:rsidR="00A11263">
        <w:rPr>
          <w:color w:val="000000"/>
          <w:sz w:val="24"/>
          <w:szCs w:val="24"/>
        </w:rPr>
        <w:t>ystycznych, miejsc noclegowych,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istniejących miejsc pełniących funkcje atrakcji turystycznych obszaru LGD.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Promocja miejsc sprzedaży produktów rolnych z terenu powiat</w:t>
      </w:r>
      <w:r w:rsidR="00A11263">
        <w:rPr>
          <w:color w:val="000000"/>
          <w:sz w:val="24"/>
          <w:szCs w:val="24"/>
        </w:rPr>
        <w:t>u w tym oznaczenie miejsc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sprzedaży bezpośredniej.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Rozwijanie i promocja sieci sprzedaży bezpośredniej (min. s</w:t>
      </w:r>
      <w:r w:rsidR="00A11263">
        <w:rPr>
          <w:color w:val="000000"/>
          <w:sz w:val="24"/>
          <w:szCs w:val="24"/>
        </w:rPr>
        <w:t>zkolenia, publikacje, tworzenie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sieci kontaktów itp.).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Promocja podmiotów rozwijających produkcję wyrobów </w:t>
      </w:r>
      <w:r w:rsidR="00A11263">
        <w:rPr>
          <w:color w:val="000000"/>
          <w:sz w:val="24"/>
          <w:szCs w:val="24"/>
        </w:rPr>
        <w:t>tradycyjnych, regionalnych oraz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tworzących krótkie łańcuchy dostaw.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Wsparcie procesu rejestracji produktów tradycyjnych i r</w:t>
      </w:r>
      <w:r w:rsidR="00A11263">
        <w:rPr>
          <w:color w:val="000000"/>
          <w:sz w:val="24"/>
          <w:szCs w:val="24"/>
        </w:rPr>
        <w:t>egionalnych poprzez działalność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szkoleniową, wizyty studyjne, stosowanie tzw. „dobrych praktyk”.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Wdrażanie innowacyjnych projektów promocyjnych oraz upowszechnianie </w:t>
      </w:r>
      <w:r w:rsidR="00A11263">
        <w:rPr>
          <w:color w:val="000000"/>
          <w:sz w:val="24"/>
          <w:szCs w:val="24"/>
        </w:rPr>
        <w:t>nowych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rozwiązań w tym zakresie.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Tworzenie kampanii marketingowych atrakcji regionu opartych</w:t>
      </w:r>
      <w:r w:rsidR="00A11263">
        <w:rPr>
          <w:color w:val="000000"/>
          <w:sz w:val="24"/>
          <w:szCs w:val="24"/>
        </w:rPr>
        <w:t xml:space="preserve"> o zasoby takie jak: flisactwo,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wiklina, szlaki rowerowe, kajakowe, produkty tradycyjne.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Wspieranie lokalnych zasobów turystycznych poprzez tworzenie materiałów</w:t>
      </w:r>
      <w:r w:rsidR="00A11263">
        <w:rPr>
          <w:color w:val="000000"/>
          <w:sz w:val="24"/>
          <w:szCs w:val="24"/>
        </w:rPr>
        <w:t xml:space="preserve"> promocyjnych,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szkolenia, konferencje, wizyty studyjne.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Realizacja innowacyjnych pomysłów na realizację kampa</w:t>
      </w:r>
      <w:r w:rsidR="00A11263">
        <w:rPr>
          <w:color w:val="000000"/>
          <w:sz w:val="24"/>
          <w:szCs w:val="24"/>
        </w:rPr>
        <w:t>nii promujących region i zasoby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>obszaru.</w:t>
      </w:r>
    </w:p>
    <w:p w:rsidR="00A11263" w:rsidRDefault="006B4F9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Przygotowanie publikacji związanych z lokalną kulturą, his</w:t>
      </w:r>
      <w:r w:rsidR="00A11263">
        <w:rPr>
          <w:color w:val="000000"/>
          <w:sz w:val="24"/>
          <w:szCs w:val="24"/>
        </w:rPr>
        <w:t>torią, tradycją lub promujących</w:t>
      </w:r>
    </w:p>
    <w:p w:rsidR="000A3CE3" w:rsidRDefault="00A11263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6B4F9B">
        <w:rPr>
          <w:color w:val="000000"/>
          <w:sz w:val="24"/>
          <w:szCs w:val="24"/>
        </w:rPr>
        <w:t xml:space="preserve">walory obszaru LGD. </w:t>
      </w:r>
    </w:p>
    <w:p w:rsidR="000A3CE3" w:rsidRDefault="00E32C89">
      <w:pPr>
        <w:spacing w:before="280" w:after="280" w:line="240" w:lineRule="auto"/>
        <w:rPr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0A3CE3" w:rsidRDefault="006B4F9B">
      <w:pPr>
        <w:spacing w:before="280" w:after="28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WAŻNE INFORMACJE</w:t>
      </w:r>
    </w:p>
    <w:p w:rsidR="000A3CE3" w:rsidRDefault="006B4F9B">
      <w:pPr>
        <w:numPr>
          <w:ilvl w:val="0"/>
          <w:numId w:val="4"/>
        </w:numPr>
        <w:spacing w:before="28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Wnioski składamy </w:t>
      </w:r>
      <w:r>
        <w:rPr>
          <w:b/>
          <w:sz w:val="24"/>
          <w:szCs w:val="24"/>
        </w:rPr>
        <w:t>wyłącznie elektronicznie</w:t>
      </w:r>
      <w:r>
        <w:rPr>
          <w:sz w:val="24"/>
          <w:szCs w:val="24"/>
        </w:rPr>
        <w:t xml:space="preserve"> przez Platformę Usług Elektronicznych ARiMR: </w:t>
      </w:r>
      <w:hyperlink r:id="rId16">
        <w:r>
          <w:rPr>
            <w:color w:val="0000FF"/>
            <w:sz w:val="24"/>
            <w:szCs w:val="24"/>
            <w:u w:val="single"/>
          </w:rPr>
          <w:t>https://epue.arimr.gov.pl</w:t>
        </w:r>
      </w:hyperlink>
    </w:p>
    <w:p w:rsidR="000A3CE3" w:rsidRDefault="006B4F9B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 razie problemów technicznych: HelpDesk ARiMR (e-mail: arimr_hd@arimr.gov.pl, tel. 22 595 02 50).</w:t>
      </w:r>
    </w:p>
    <w:p w:rsidR="000A3CE3" w:rsidRPr="00A11263" w:rsidRDefault="006B4F9B">
      <w:pPr>
        <w:numPr>
          <w:ilvl w:val="0"/>
          <w:numId w:val="4"/>
        </w:numPr>
        <w:spacing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Numer identyfikacyjny LGD w systemie CSOB: </w:t>
      </w:r>
      <w:r>
        <w:rPr>
          <w:b/>
          <w:sz w:val="24"/>
          <w:szCs w:val="24"/>
        </w:rPr>
        <w:t>062969016</w:t>
      </w:r>
    </w:p>
    <w:p w:rsidR="00A11263" w:rsidRPr="000D7E33" w:rsidRDefault="00A11263" w:rsidP="000D7E33">
      <w:pPr>
        <w:spacing w:after="0" w:line="240" w:lineRule="auto"/>
        <w:rPr>
          <w:b/>
          <w:sz w:val="24"/>
          <w:szCs w:val="24"/>
        </w:rPr>
        <w:sectPr w:rsidR="00A11263" w:rsidRPr="000D7E33">
          <w:headerReference w:type="first" r:id="rId17"/>
          <w:pgSz w:w="11906" w:h="16838"/>
          <w:pgMar w:top="1276" w:right="1417" w:bottom="1134" w:left="1417" w:header="708" w:footer="708" w:gutter="0"/>
          <w:pgNumType w:start="1"/>
          <w:cols w:space="708"/>
        </w:sectPr>
      </w:pPr>
      <w:r w:rsidRPr="000D7E33">
        <w:rPr>
          <w:b/>
          <w:sz w:val="24"/>
          <w:szCs w:val="24"/>
        </w:rPr>
        <w:t>Zapraszamy na spotkanie informacyjno-szkoleniowe po więcej szczegółowych informacji</w:t>
      </w:r>
      <w:r w:rsidRPr="000D7E33">
        <w:rPr>
          <w:rFonts w:ascii="Quattrocento Sans" w:eastAsia="Quattrocento Sans" w:hAnsi="Quattrocento Sans" w:cs="Quattrocento Sans"/>
          <w:sz w:val="24"/>
          <w:szCs w:val="24"/>
        </w:rPr>
        <w:t>.</w:t>
      </w:r>
      <w:r w:rsidR="006B4F9B" w:rsidRPr="000D7E33">
        <w:rPr>
          <w:sz w:val="24"/>
          <w:szCs w:val="24"/>
        </w:rPr>
        <w:t xml:space="preserve"> </w:t>
      </w:r>
      <w:r w:rsidR="006B4F9B" w:rsidRPr="000D7E33">
        <w:rPr>
          <w:b/>
          <w:sz w:val="24"/>
          <w:szCs w:val="24"/>
        </w:rPr>
        <w:t>Potrzebujesz pomocy?</w:t>
      </w:r>
      <w:r w:rsidR="006B4F9B" w:rsidRPr="000D7E33">
        <w:rPr>
          <w:sz w:val="24"/>
          <w:szCs w:val="24"/>
        </w:rPr>
        <w:br/>
        <w:t>Skontaktuj się z naszym biurem:</w:t>
      </w:r>
      <w:r w:rsidR="006B4F9B" w:rsidRPr="000D7E33">
        <w:rPr>
          <w:sz w:val="24"/>
          <w:szCs w:val="24"/>
        </w:rPr>
        <w:br/>
        <w:t>ul. Piaskowa 10, 37-400 Nisko</w:t>
      </w:r>
      <w:r w:rsidR="006B4F9B" w:rsidRPr="000D7E33">
        <w:rPr>
          <w:sz w:val="24"/>
          <w:szCs w:val="24"/>
        </w:rPr>
        <w:br/>
        <w:t xml:space="preserve">e-mail: </w:t>
      </w:r>
      <w:r w:rsidR="006B4F9B" w:rsidRPr="000D7E33">
        <w:rPr>
          <w:color w:val="2E75B5"/>
          <w:sz w:val="24"/>
          <w:szCs w:val="24"/>
        </w:rPr>
        <w:t>lgdnisko@wp.pl</w:t>
      </w:r>
      <w:r w:rsidR="006B4F9B" w:rsidRPr="000D7E33">
        <w:rPr>
          <w:color w:val="2E75B5"/>
          <w:sz w:val="24"/>
          <w:szCs w:val="24"/>
        </w:rPr>
        <w:br/>
      </w:r>
      <w:r w:rsidR="006B4F9B" w:rsidRPr="000D7E33">
        <w:rPr>
          <w:sz w:val="24"/>
          <w:szCs w:val="24"/>
        </w:rPr>
        <w:t xml:space="preserve">tel.: </w:t>
      </w:r>
      <w:r w:rsidR="006B4F9B" w:rsidRPr="000D7E33">
        <w:rPr>
          <w:b/>
          <w:sz w:val="24"/>
          <w:szCs w:val="24"/>
        </w:rPr>
        <w:t>573 307 636</w:t>
      </w:r>
    </w:p>
    <w:p w:rsidR="000A3CE3" w:rsidRDefault="000A3CE3">
      <w:pPr>
        <w:spacing w:after="0" w:line="240" w:lineRule="auto"/>
        <w:rPr>
          <w:b/>
          <w:sz w:val="24"/>
          <w:szCs w:val="24"/>
        </w:rPr>
      </w:pPr>
    </w:p>
    <w:p w:rsidR="000A3CE3" w:rsidRDefault="006B4F9B">
      <w:pPr>
        <w:pStyle w:val="Nagwek2"/>
        <w:keepNext w:val="0"/>
        <w:keepLines w:val="0"/>
        <w:shd w:val="clear" w:color="auto" w:fill="FFFFFF"/>
        <w:spacing w:before="120" w:after="0" w:line="240" w:lineRule="auto"/>
        <w:jc w:val="center"/>
        <w:rPr>
          <w:rFonts w:ascii="Arial" w:eastAsia="Arial" w:hAnsi="Arial" w:cs="Arial"/>
          <w:color w:val="212529"/>
          <w:sz w:val="24"/>
          <w:szCs w:val="24"/>
        </w:rPr>
      </w:pPr>
      <w:bookmarkStart w:id="1" w:name="_heading=h.9ecj03fu77n0" w:colFirst="0" w:colLast="0"/>
      <w:bookmarkEnd w:id="1"/>
      <w:r>
        <w:rPr>
          <w:rFonts w:ascii="Arial" w:eastAsia="Arial" w:hAnsi="Arial" w:cs="Arial"/>
          <w:color w:val="212529"/>
          <w:sz w:val="24"/>
          <w:szCs w:val="24"/>
        </w:rPr>
        <w:t xml:space="preserve">Harmonogram spotkań informacyjno - szkoleniowych organizowanych przez Lokalną Grupę Działania Stowarzyszenie „Partnerstwo dla Ziemi Niżańskiej” </w:t>
      </w:r>
      <w:r>
        <w:rPr>
          <w:rFonts w:ascii="Arial" w:eastAsia="Arial" w:hAnsi="Arial" w:cs="Arial"/>
          <w:color w:val="212529"/>
          <w:sz w:val="24"/>
          <w:szCs w:val="24"/>
        </w:rPr>
        <w:br/>
        <w:t>w związku z planowanymi naborami wniosków</w:t>
      </w:r>
    </w:p>
    <w:p w:rsidR="000A3CE3" w:rsidRDefault="000A3CE3">
      <w:pPr>
        <w:spacing w:after="0" w:line="276" w:lineRule="auto"/>
        <w:jc w:val="center"/>
        <w:rPr>
          <w:rFonts w:ascii="Arial" w:eastAsia="Arial" w:hAnsi="Arial" w:cs="Arial"/>
          <w:b/>
        </w:rPr>
      </w:pPr>
    </w:p>
    <w:p w:rsidR="000A3CE3" w:rsidRDefault="006B4F9B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Lokalna Grupa Działania Stowarzyszenie „Partnerstwo dla Ziemi Niżańskiej” ogłasza nabory wniosków o dofinansowanie w ramach następujących zakresów tematycznych: </w:t>
      </w:r>
    </w:p>
    <w:p w:rsidR="000A3CE3" w:rsidRDefault="000A3CE3">
      <w:pPr>
        <w:spacing w:after="0" w:line="276" w:lineRule="auto"/>
        <w:jc w:val="both"/>
        <w:rPr>
          <w:rFonts w:ascii="Arial" w:eastAsia="Arial" w:hAnsi="Arial" w:cs="Arial"/>
        </w:rPr>
      </w:pPr>
    </w:p>
    <w:p w:rsidR="000A3CE3" w:rsidRDefault="006B4F9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Rozwój przedsiębiorczości, w tym rozwój biogospodarki lub zielonej gospodarki poprzez podejmowanie pozarolniczej działalności gospodarczej przez osoby fizyczne, w ramach przedsięwzięcia Nr P.2.1.1 Bezpośrednie dotacje na tworzenie i rozwój przedsiębiorczości - </w:t>
      </w:r>
      <w:r>
        <w:rPr>
          <w:rFonts w:ascii="Arial" w:eastAsia="Arial" w:hAnsi="Arial" w:cs="Arial"/>
          <w:b/>
        </w:rPr>
        <w:t>limit środków 375 000,00 euro</w:t>
      </w:r>
      <w:r>
        <w:rPr>
          <w:rFonts w:ascii="Arial" w:eastAsia="Arial" w:hAnsi="Arial" w:cs="Arial"/>
        </w:rPr>
        <w:t>.</w:t>
      </w:r>
    </w:p>
    <w:p w:rsidR="000A3CE3" w:rsidRDefault="006B4F9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Rozwój przedsiębiorczości, w tym rozwój biogospodarki lub zielonej gospodarki poprzez rozwijanie pozarolniczej działalności gospodarczej, w ramach  w ramach przedsięwzięcia Nr P.2.1.1 Bezpośrednie dotacje na tworzenie i rozwój przedsiębiorczości - </w:t>
      </w:r>
      <w:r>
        <w:rPr>
          <w:rFonts w:ascii="Arial" w:eastAsia="Arial" w:hAnsi="Arial" w:cs="Arial"/>
          <w:b/>
        </w:rPr>
        <w:t>limit środków 125 000,00 euro</w:t>
      </w:r>
      <w:r>
        <w:rPr>
          <w:rFonts w:ascii="Arial" w:eastAsia="Arial" w:hAnsi="Arial" w:cs="Arial"/>
        </w:rPr>
        <w:t>.</w:t>
      </w:r>
    </w:p>
    <w:p w:rsidR="000A3CE3" w:rsidRDefault="006B4F9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Poprawa dostępu do małej infrastruktury publicznej w ramach przedsięwzięcia nr P.3.1.1 Zagospodarowanie miejsc związanych z dziedzictwem obszaru LGD, w tym dziedzictwem kulinarnym, produktami lokalnymi, historią i tradycyjnymi - </w:t>
      </w:r>
      <w:r>
        <w:rPr>
          <w:rFonts w:ascii="Arial" w:eastAsia="Arial" w:hAnsi="Arial" w:cs="Arial"/>
          <w:b/>
        </w:rPr>
        <w:t>limit środków 175 000,00 euro</w:t>
      </w:r>
      <w:r>
        <w:rPr>
          <w:rFonts w:ascii="Arial" w:eastAsia="Arial" w:hAnsi="Arial" w:cs="Arial"/>
        </w:rPr>
        <w:t>.</w:t>
      </w:r>
    </w:p>
    <w:p w:rsidR="000A3CE3" w:rsidRDefault="006B4F9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Poprawa dostępu do małej infrastruktury publicznej w ramach przedsięwzięcia nr P.3.1.2 Wsparcie infrastruktury turystycznej i rekreacyjnej - </w:t>
      </w:r>
      <w:r>
        <w:rPr>
          <w:rFonts w:ascii="Arial" w:eastAsia="Arial" w:hAnsi="Arial" w:cs="Arial"/>
          <w:b/>
        </w:rPr>
        <w:t>limit środków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175 000,00 euro</w:t>
      </w:r>
      <w:r>
        <w:rPr>
          <w:rFonts w:ascii="Arial" w:eastAsia="Arial" w:hAnsi="Arial" w:cs="Arial"/>
        </w:rPr>
        <w:t>.</w:t>
      </w:r>
    </w:p>
    <w:p w:rsidR="000A3CE3" w:rsidRDefault="006B4F9B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Poprawa dostępu do usług dla lokalnych społeczności w ramach przedsięwzięcia nr P.2.2.2 Inicjatywy w zakresie promocji obszaru LGD i jego zasobów - </w:t>
      </w:r>
      <w:r>
        <w:rPr>
          <w:rFonts w:ascii="Arial" w:eastAsia="Arial" w:hAnsi="Arial" w:cs="Arial"/>
          <w:b/>
        </w:rPr>
        <w:t>limit środków 110 000,00 euro</w:t>
      </w:r>
      <w:r>
        <w:rPr>
          <w:rFonts w:ascii="Arial" w:eastAsia="Arial" w:hAnsi="Arial" w:cs="Arial"/>
        </w:rPr>
        <w:t xml:space="preserve">. </w:t>
      </w:r>
    </w:p>
    <w:p w:rsidR="000A3CE3" w:rsidRDefault="000A3CE3">
      <w:pPr>
        <w:spacing w:after="0" w:line="276" w:lineRule="auto"/>
        <w:ind w:left="720"/>
        <w:jc w:val="both"/>
        <w:rPr>
          <w:rFonts w:ascii="Arial" w:eastAsia="Arial" w:hAnsi="Arial" w:cs="Arial"/>
        </w:rPr>
      </w:pPr>
    </w:p>
    <w:p w:rsidR="000A3CE3" w:rsidRDefault="006B4F9B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związku z planowanymi naborami wniosków Lokalna Grupa Działania zaprasza wszystkie osoby zainteresowane do udziału w spotkaniach informacyjnych. Zgodnie z lokalnymi kryteriami wyboru, za udział wnioskodawcy w spotkaniu informacyjnym przyznawane są punkty na etapie oceny i wyboru wniosków przez Radę LGD.</w:t>
      </w:r>
    </w:p>
    <w:p w:rsidR="000A3CE3" w:rsidRDefault="000A3CE3">
      <w:pPr>
        <w:spacing w:after="0" w:line="276" w:lineRule="auto"/>
        <w:jc w:val="center"/>
        <w:rPr>
          <w:rFonts w:ascii="Arial" w:eastAsia="Arial" w:hAnsi="Arial" w:cs="Arial"/>
        </w:rPr>
      </w:pPr>
    </w:p>
    <w:tbl>
      <w:tblPr>
        <w:tblStyle w:val="a"/>
        <w:tblW w:w="90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627"/>
        <w:gridCol w:w="3827"/>
        <w:gridCol w:w="1559"/>
        <w:gridCol w:w="1432"/>
      </w:tblGrid>
      <w:tr w:rsidR="000A3CE3" w:rsidTr="00600B74">
        <w:trPr>
          <w:trHeight w:val="98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Miejscowość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Miejsce spotkania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Termin spotkania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Godzina spotkania</w:t>
            </w:r>
          </w:p>
        </w:tc>
      </w:tr>
      <w:tr w:rsidR="000A3CE3" w:rsidTr="00600B74">
        <w:trPr>
          <w:trHeight w:val="98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Jeżowe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Urząd Gminy w Jeżowem – sala narad nr 20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>adres: Jeżowe 136a, 37-430 Jeżowe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07.05.2025 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10:00</w:t>
            </w:r>
          </w:p>
        </w:tc>
      </w:tr>
      <w:tr w:rsidR="000A3CE3" w:rsidTr="00600B74">
        <w:trPr>
          <w:trHeight w:val="98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Rudnik nad Sanem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Gmina i Miasto Rudnik nad Sanem – sala posiedzeń nr 13a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 xml:space="preserve">adres: 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ul. Rynek 40 37-420 Rudnik nad Sanem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08.05.2025 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10:00</w:t>
            </w:r>
          </w:p>
        </w:tc>
      </w:tr>
      <w:tr w:rsidR="000A3CE3" w:rsidTr="00600B74">
        <w:trPr>
          <w:trHeight w:val="98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Ulanów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Urząd Gminy i Miasta w Ulanowie – sala narad 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 xml:space="preserve">adres: 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ul. Rynek 5 37-410 Ulanów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09.05.2025 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10:00</w:t>
            </w:r>
          </w:p>
        </w:tc>
      </w:tr>
      <w:tr w:rsidR="000A3CE3" w:rsidTr="00600B74">
        <w:trPr>
          <w:trHeight w:val="98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Jarocin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Gminne Centrum Kultury, Sportu, Turystyki i Rekreacji w Jarocinie adres: </w:t>
            </w:r>
            <w:r>
              <w:rPr>
                <w:rFonts w:ascii="Arial" w:eastAsia="Arial" w:hAnsi="Arial" w:cs="Arial"/>
                <w:sz w:val="23"/>
                <w:szCs w:val="23"/>
                <w:highlight w:val="white"/>
              </w:rPr>
              <w:t>Jarocin 114, 37-405 Jarocin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09.05.2025 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13:00</w:t>
            </w:r>
          </w:p>
        </w:tc>
      </w:tr>
      <w:tr w:rsidR="000A3CE3" w:rsidTr="00600B74">
        <w:trPr>
          <w:trHeight w:val="98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5.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Harasiuki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Remiza OSP w Harasiukach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 xml:space="preserve">adres: </w:t>
            </w:r>
            <w:hyperlink r:id="rId18">
              <w:r>
                <w:rPr>
                  <w:rFonts w:ascii="Arial" w:eastAsia="Arial" w:hAnsi="Arial" w:cs="Arial"/>
                  <w:sz w:val="21"/>
                  <w:szCs w:val="21"/>
                  <w:highlight w:val="white"/>
                </w:rPr>
                <w:t>Harasiuki 84A, 37-413 Harasiuki</w:t>
              </w:r>
            </w:hyperlink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13.05.2025 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10:00</w:t>
            </w:r>
          </w:p>
        </w:tc>
      </w:tr>
      <w:tr w:rsidR="000A3CE3" w:rsidTr="00600B74">
        <w:trPr>
          <w:trHeight w:val="1220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6.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Wolina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Lokalna Grupa Działania Stowarzyszenie „Partnerstwo dla Ziemi Niżańskiej” – sala konferencyjna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>adres: Wolina, ul. Piaskowa 10</w:t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A11263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14.05.2025 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13:00</w:t>
            </w:r>
          </w:p>
        </w:tc>
      </w:tr>
      <w:tr w:rsidR="000A3CE3" w:rsidTr="00600B74">
        <w:trPr>
          <w:trHeight w:val="725"/>
          <w:jc w:val="center"/>
        </w:trPr>
        <w:tc>
          <w:tcPr>
            <w:tcW w:w="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7.</w:t>
            </w:r>
          </w:p>
        </w:tc>
        <w:tc>
          <w:tcPr>
            <w:tcW w:w="16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Krzeszów</w:t>
            </w:r>
          </w:p>
        </w:tc>
        <w:tc>
          <w:tcPr>
            <w:tcW w:w="38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Gminny Ośrodek Kultury w Krzeszowie</w:t>
            </w:r>
            <w:r>
              <w:rPr>
                <w:rFonts w:ascii="Arial" w:eastAsia="Arial" w:hAnsi="Arial" w:cs="Arial"/>
                <w:sz w:val="21"/>
                <w:szCs w:val="21"/>
              </w:rPr>
              <w:br/>
              <w:t xml:space="preserve">adres: </w:t>
            </w:r>
            <w:hyperlink r:id="rId19">
              <w:r>
                <w:rPr>
                  <w:rFonts w:ascii="Arial" w:eastAsia="Arial" w:hAnsi="Arial" w:cs="Arial"/>
                  <w:sz w:val="21"/>
                  <w:szCs w:val="21"/>
                  <w:highlight w:val="white"/>
                </w:rPr>
                <w:t>Rynek 9, 37-418 Krzeszów</w:t>
              </w:r>
            </w:hyperlink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14.05.2025 </w:t>
            </w:r>
            <w:r w:rsidR="00A11263">
              <w:rPr>
                <w:rFonts w:ascii="Arial" w:eastAsia="Arial" w:hAnsi="Arial" w:cs="Arial"/>
                <w:sz w:val="21"/>
                <w:szCs w:val="21"/>
              </w:rPr>
              <w:t>r.</w:t>
            </w:r>
          </w:p>
        </w:tc>
        <w:tc>
          <w:tcPr>
            <w:tcW w:w="14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3CE3" w:rsidRDefault="006B4F9B" w:rsidP="00600B74">
            <w:pPr>
              <w:spacing w:after="240" w:line="276" w:lineRule="auto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9:00</w:t>
            </w:r>
          </w:p>
        </w:tc>
      </w:tr>
    </w:tbl>
    <w:p w:rsidR="000A3CE3" w:rsidRDefault="000A3CE3">
      <w:pPr>
        <w:spacing w:after="0" w:line="276" w:lineRule="auto"/>
        <w:ind w:left="720"/>
        <w:rPr>
          <w:rFonts w:ascii="Arial" w:eastAsia="Arial" w:hAnsi="Arial" w:cs="Arial"/>
        </w:rPr>
      </w:pPr>
    </w:p>
    <w:p w:rsidR="000A3CE3" w:rsidRDefault="000A3CE3">
      <w:pPr>
        <w:spacing w:after="0" w:line="240" w:lineRule="auto"/>
        <w:rPr>
          <w:b/>
          <w:sz w:val="24"/>
          <w:szCs w:val="24"/>
        </w:rPr>
      </w:pPr>
    </w:p>
    <w:sectPr w:rsidR="000A3CE3" w:rsidSect="00A11263">
      <w:pgSz w:w="11906" w:h="16838"/>
      <w:pgMar w:top="1276" w:right="1417" w:bottom="1134" w:left="1417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89" w:rsidRDefault="00E32C89">
      <w:pPr>
        <w:spacing w:after="0" w:line="240" w:lineRule="auto"/>
      </w:pPr>
      <w:r>
        <w:separator/>
      </w:r>
    </w:p>
  </w:endnote>
  <w:endnote w:type="continuationSeparator" w:id="0">
    <w:p w:rsidR="00E32C89" w:rsidRDefault="00E3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89" w:rsidRDefault="00E32C89">
      <w:pPr>
        <w:spacing w:after="0" w:line="240" w:lineRule="auto"/>
      </w:pPr>
      <w:r>
        <w:separator/>
      </w:r>
    </w:p>
  </w:footnote>
  <w:footnote w:type="continuationSeparator" w:id="0">
    <w:p w:rsidR="00E32C89" w:rsidRDefault="00E3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63" w:rsidRDefault="00A11263">
    <w:pPr>
      <w:pStyle w:val="Nagwek"/>
    </w:pPr>
    <w:r>
      <w:rPr>
        <w:b/>
        <w:noProof/>
        <w:sz w:val="24"/>
        <w:szCs w:val="24"/>
      </w:rPr>
      <w:drawing>
        <wp:inline distT="0" distB="0" distL="0" distR="0" wp14:anchorId="3C73A1E7" wp14:editId="3B16E553">
          <wp:extent cx="5745480" cy="693420"/>
          <wp:effectExtent l="0" t="0" r="0" b="0"/>
          <wp:docPr id="4" name="image2.jpg" descr="C:\Users\Acer.DESKTOP-RNMT3T0\AppData\Local\Microsoft\Windows\INetCache\Content.Word\grafi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cer.DESKTOP-RNMT3T0\AppData\Local\Microsoft\Windows\INetCache\Content.Word\grafik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548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43E"/>
    <w:multiLevelType w:val="multilevel"/>
    <w:tmpl w:val="99108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E57648"/>
    <w:multiLevelType w:val="multilevel"/>
    <w:tmpl w:val="021A1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2C06140"/>
    <w:multiLevelType w:val="multilevel"/>
    <w:tmpl w:val="3DB00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5415A7"/>
    <w:multiLevelType w:val="multilevel"/>
    <w:tmpl w:val="CF50B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3DA72D9"/>
    <w:multiLevelType w:val="multilevel"/>
    <w:tmpl w:val="9A72A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5A00BD5"/>
    <w:multiLevelType w:val="multilevel"/>
    <w:tmpl w:val="5BF67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4BE4013"/>
    <w:multiLevelType w:val="multilevel"/>
    <w:tmpl w:val="C066C0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60DE601D"/>
    <w:multiLevelType w:val="hybridMultilevel"/>
    <w:tmpl w:val="FE42DF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3113F"/>
    <w:multiLevelType w:val="multilevel"/>
    <w:tmpl w:val="C52A85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A691B84"/>
    <w:multiLevelType w:val="multilevel"/>
    <w:tmpl w:val="BD60AD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E3"/>
    <w:rsid w:val="000A3CE3"/>
    <w:rsid w:val="000D7941"/>
    <w:rsid w:val="000D7E33"/>
    <w:rsid w:val="0015635F"/>
    <w:rsid w:val="00207F65"/>
    <w:rsid w:val="00600B74"/>
    <w:rsid w:val="006B4F9B"/>
    <w:rsid w:val="008B36D5"/>
    <w:rsid w:val="008F343B"/>
    <w:rsid w:val="00915A53"/>
    <w:rsid w:val="00A11263"/>
    <w:rsid w:val="00E3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9EB6-8277-4C22-BFAA-3D215FE2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A3659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4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367"/>
  </w:style>
  <w:style w:type="paragraph" w:styleId="Stopka">
    <w:name w:val="footer"/>
    <w:basedOn w:val="Normalny"/>
    <w:link w:val="StopkaZnak"/>
    <w:uiPriority w:val="99"/>
    <w:unhideWhenUsed/>
    <w:rsid w:val="00DB4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367"/>
  </w:style>
  <w:style w:type="character" w:styleId="Hipercze">
    <w:name w:val="Hyperlink"/>
    <w:basedOn w:val="Domylnaczcionkaakapitu"/>
    <w:uiPriority w:val="99"/>
    <w:unhideWhenUsed/>
    <w:rsid w:val="003C476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A6EAC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gdnisko.pl" TargetMode="External"/><Relationship Id="rId18" Type="http://schemas.openxmlformats.org/officeDocument/2006/relationships/hyperlink" Target="https://www.google.pl/maps/place//data=!4m2!3m1!1s0x473ccd16fba4c1e9:0xc5aeea5c1dc60365?sa=X&amp;ved=1t:8290&amp;ictx=1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gdnisko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pue.arim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nisk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gdnisko.pl" TargetMode="External"/><Relationship Id="rId10" Type="http://schemas.openxmlformats.org/officeDocument/2006/relationships/hyperlink" Target="http://www.lgdnisko.pl" TargetMode="External"/><Relationship Id="rId19" Type="http://schemas.openxmlformats.org/officeDocument/2006/relationships/hyperlink" Target="https://www.google.com/maps/place//data=!4m2!3m1!1s0x473cd1b66a00d84d:0xaff5f0d7b4915c61?sa=X&amp;ved=1t:8290&amp;ictx=1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pue.arim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9D2Adb1yBL6Kl9KKMeD4dFLNYA==">CgMxLjAyDmguOWVjajAzZnU3N24wOAByITFVOWJYMEM2a2hueVdka3V0ODI0bTFlTWxuQ0RIcWtudA==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2025-04-27T22:50:00Z</dcterms:created>
  <dcterms:modified xsi:type="dcterms:W3CDTF">2025-04-29T09:44:00Z</dcterms:modified>
</cp:coreProperties>
</file>